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06D0" w14:textId="77777777" w:rsidR="006228B9" w:rsidRPr="00A91256" w:rsidRDefault="006228B9" w:rsidP="006228B9">
      <w:bookmarkStart w:id="0" w:name="_Hlk88735743"/>
      <w:bookmarkEnd w:id="0"/>
      <w:r w:rsidRPr="00A91256">
        <w:rPr>
          <w:noProof/>
        </w:rPr>
        <w:drawing>
          <wp:inline distT="0" distB="0" distL="0" distR="0" wp14:anchorId="291FED56" wp14:editId="48E0D33C">
            <wp:extent cx="5760720" cy="88773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71DD4" w14:textId="6960DE68" w:rsidR="006228B9" w:rsidRPr="00A91256" w:rsidRDefault="006228B9" w:rsidP="006228B9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eastAsia="Verdana" w:cstheme="minorHAnsi"/>
          <w:b/>
          <w:bCs/>
          <w:sz w:val="28"/>
          <w:szCs w:val="28"/>
        </w:rPr>
      </w:pPr>
      <w:r w:rsidRPr="00A91256">
        <w:rPr>
          <w:rFonts w:cstheme="minorHAnsi"/>
          <w:b/>
          <w:bCs/>
          <w:spacing w:val="60"/>
          <w:sz w:val="28"/>
          <w:szCs w:val="28"/>
        </w:rPr>
        <w:t xml:space="preserve">Tisková zpráva                             </w:t>
      </w:r>
      <w:r>
        <w:rPr>
          <w:rFonts w:cstheme="minorHAnsi"/>
          <w:b/>
          <w:bCs/>
          <w:spacing w:val="60"/>
          <w:sz w:val="28"/>
          <w:szCs w:val="28"/>
        </w:rPr>
        <w:t xml:space="preserve">      </w:t>
      </w:r>
      <w:r w:rsidR="006846AA">
        <w:rPr>
          <w:rFonts w:cstheme="minorHAnsi"/>
          <w:b/>
          <w:bCs/>
          <w:spacing w:val="60"/>
          <w:sz w:val="28"/>
          <w:szCs w:val="28"/>
        </w:rPr>
        <w:t>1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 xml:space="preserve">. </w:t>
      </w:r>
      <w:r w:rsidR="006846AA">
        <w:rPr>
          <w:rFonts w:eastAsia="Verdana" w:cstheme="minorHAnsi"/>
          <w:b/>
          <w:bCs/>
          <w:caps/>
          <w:spacing w:val="60"/>
          <w:sz w:val="28"/>
          <w:szCs w:val="28"/>
        </w:rPr>
        <w:t>2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>. 202</w:t>
      </w:r>
      <w:r>
        <w:rPr>
          <w:rFonts w:eastAsia="Verdana" w:cstheme="minorHAnsi"/>
          <w:b/>
          <w:bCs/>
          <w:caps/>
          <w:spacing w:val="60"/>
          <w:sz w:val="28"/>
          <w:szCs w:val="28"/>
        </w:rPr>
        <w:t>2</w:t>
      </w:r>
    </w:p>
    <w:p w14:paraId="5BC69DA1" w14:textId="01818D91" w:rsidR="006228B9" w:rsidRDefault="00A76E57">
      <w:r w:rsidRPr="00A76E57">
        <w:rPr>
          <w:noProof/>
        </w:rPr>
        <w:drawing>
          <wp:inline distT="0" distB="0" distL="0" distR="0" wp14:anchorId="3197F013" wp14:editId="345B2624">
            <wp:extent cx="5733402" cy="2866701"/>
            <wp:effectExtent l="0" t="0" r="127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02" cy="286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D3B0" w14:textId="63F82B82" w:rsidR="006228B9" w:rsidRPr="00AF2F5E" w:rsidRDefault="00855E06" w:rsidP="00AF2F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COLLEGIUM 1704 ZAHÁJÍ JARNÍ ČÁST SEZÓNY VRCHOLNÝMI DÍLY VÍDEŇSKÉHO KLASICISMU</w:t>
      </w:r>
      <w:r w:rsidR="004C7BE9">
        <w:rPr>
          <w:b/>
          <w:bCs/>
          <w:sz w:val="28"/>
          <w:szCs w:val="28"/>
        </w:rPr>
        <w:t xml:space="preserve"> </w:t>
      </w:r>
    </w:p>
    <w:p w14:paraId="4864C3FF" w14:textId="6B8A16FF" w:rsidR="00C162AE" w:rsidRPr="00C162AE" w:rsidRDefault="00C162AE" w:rsidP="00C162AE">
      <w:pPr>
        <w:rPr>
          <w:b/>
          <w:bCs/>
        </w:rPr>
      </w:pPr>
      <w:r w:rsidRPr="00C162AE">
        <w:rPr>
          <w:b/>
          <w:bCs/>
        </w:rPr>
        <w:t xml:space="preserve">Program symfonického koncertu s názvem </w:t>
      </w:r>
      <w:r w:rsidRPr="00C162AE">
        <w:rPr>
          <w:b/>
          <w:bCs/>
          <w:i/>
          <w:iCs/>
        </w:rPr>
        <w:t>Apoteóza tance</w:t>
      </w:r>
      <w:r w:rsidRPr="00C162AE">
        <w:rPr>
          <w:b/>
          <w:bCs/>
        </w:rPr>
        <w:t xml:space="preserve"> nabídne v autentickém provedení na dobové nástroje </w:t>
      </w:r>
      <w:r w:rsidR="00855E06">
        <w:rPr>
          <w:b/>
          <w:bCs/>
        </w:rPr>
        <w:t xml:space="preserve">pod taktovkou Václava </w:t>
      </w:r>
      <w:proofErr w:type="spellStart"/>
      <w:r w:rsidR="00855E06">
        <w:rPr>
          <w:b/>
          <w:bCs/>
        </w:rPr>
        <w:t>Lukse</w:t>
      </w:r>
      <w:proofErr w:type="spellEnd"/>
      <w:r w:rsidR="00855E06">
        <w:rPr>
          <w:b/>
          <w:bCs/>
        </w:rPr>
        <w:t xml:space="preserve"> </w:t>
      </w:r>
      <w:r w:rsidRPr="00C162AE">
        <w:rPr>
          <w:b/>
          <w:bCs/>
        </w:rPr>
        <w:t xml:space="preserve">díla tří mistrů takzvaného </w:t>
      </w:r>
      <w:r>
        <w:rPr>
          <w:b/>
          <w:bCs/>
        </w:rPr>
        <w:t>V</w:t>
      </w:r>
      <w:r w:rsidRPr="00C162AE">
        <w:rPr>
          <w:b/>
          <w:bCs/>
        </w:rPr>
        <w:t xml:space="preserve">ídeňského klasicismu přelomu 18. a 19. století. Jejich tvorba znamenala velkolepou syntézu předchozího hudebního vývoje a zároveň byla inspirací a modelem budoucím generacím. Dvořákovu síň Rudolfina 14. února rozezní </w:t>
      </w:r>
      <w:r w:rsidRPr="00897A1C">
        <w:rPr>
          <w:b/>
          <w:bCs/>
          <w:i/>
          <w:iCs/>
        </w:rPr>
        <w:t>Sedmá symfonie</w:t>
      </w:r>
      <w:r w:rsidRPr="00C162AE">
        <w:rPr>
          <w:b/>
          <w:bCs/>
        </w:rPr>
        <w:t xml:space="preserve"> Ludwiga van Beethovena, jedna z </w:t>
      </w:r>
      <w:r w:rsidR="00897A1C">
        <w:rPr>
          <w:b/>
          <w:bCs/>
        </w:rPr>
        <w:t>L</w:t>
      </w:r>
      <w:r w:rsidRPr="00C162AE">
        <w:rPr>
          <w:b/>
          <w:bCs/>
        </w:rPr>
        <w:t xml:space="preserve">ondýnských symfonií Josepha Haydna a předehra k opeře </w:t>
      </w:r>
      <w:r w:rsidRPr="00C162AE">
        <w:rPr>
          <w:b/>
          <w:bCs/>
          <w:i/>
          <w:iCs/>
        </w:rPr>
        <w:t xml:space="preserve">La </w:t>
      </w:r>
      <w:proofErr w:type="spellStart"/>
      <w:r w:rsidRPr="00C162AE">
        <w:rPr>
          <w:b/>
          <w:bCs/>
          <w:i/>
          <w:iCs/>
        </w:rPr>
        <w:t>clemenza</w:t>
      </w:r>
      <w:proofErr w:type="spellEnd"/>
      <w:r w:rsidRPr="00C162AE">
        <w:rPr>
          <w:b/>
          <w:bCs/>
          <w:i/>
          <w:iCs/>
        </w:rPr>
        <w:t xml:space="preserve"> di Tito </w:t>
      </w:r>
      <w:r w:rsidRPr="00C162AE">
        <w:rPr>
          <w:b/>
          <w:bCs/>
        </w:rPr>
        <w:t>Wolfganga Amadea Mozarta.</w:t>
      </w:r>
    </w:p>
    <w:p w14:paraId="5CBFDAE3" w14:textId="10A4FDE7" w:rsidR="00C162AE" w:rsidRDefault="00C162AE" w:rsidP="00C162AE">
      <w:r w:rsidRPr="009313F6">
        <w:rPr>
          <w:b/>
          <w:iCs/>
        </w:rPr>
        <w:t xml:space="preserve">La </w:t>
      </w:r>
      <w:proofErr w:type="spellStart"/>
      <w:r w:rsidRPr="009313F6">
        <w:rPr>
          <w:b/>
          <w:iCs/>
        </w:rPr>
        <w:t>clemenza</w:t>
      </w:r>
      <w:proofErr w:type="spellEnd"/>
      <w:r w:rsidRPr="009313F6">
        <w:rPr>
          <w:b/>
          <w:iCs/>
        </w:rPr>
        <w:t xml:space="preserve"> di Tito</w:t>
      </w:r>
      <w:r>
        <w:t xml:space="preserve"> byla druhou operou, kterou </w:t>
      </w:r>
      <w:r w:rsidRPr="009313F6">
        <w:rPr>
          <w:b/>
          <w:bCs/>
        </w:rPr>
        <w:t>Mozart napsal přímo pro Prahu</w:t>
      </w:r>
      <w:r>
        <w:t xml:space="preserve">. Jednalo se o inscenaci objednanou narychlo českými stavy pro oslavu </w:t>
      </w:r>
      <w:r w:rsidRPr="009313F6">
        <w:rPr>
          <w:b/>
          <w:bCs/>
        </w:rPr>
        <w:t>korunovace Leopolda II. českým králem v létě 1791</w:t>
      </w:r>
      <w:r>
        <w:t xml:space="preserve">. Mozart se v této pozdní opeře opět vrátil k žánru italské vážné opery. Urozeným dvořanům nebyla po chuti, Pražané si však </w:t>
      </w:r>
      <w:r w:rsidRPr="009313F6">
        <w:rPr>
          <w:iCs/>
        </w:rPr>
        <w:t>Tita</w:t>
      </w:r>
      <w:r>
        <w:t xml:space="preserve"> velmi oblíbili, byl často uváděn a roku 1807 se právě jím s Prahou navždy rozloučila italská operní společnost. </w:t>
      </w:r>
    </w:p>
    <w:p w14:paraId="473D1AB8" w14:textId="58D6AB0B" w:rsidR="00C162AE" w:rsidRDefault="00C162AE" w:rsidP="00C162AE">
      <w:r w:rsidRPr="00AD580F">
        <w:rPr>
          <w:b/>
        </w:rPr>
        <w:t>Joseph Haydn</w:t>
      </w:r>
      <w:r>
        <w:t xml:space="preserve"> sice bývá obvykle jmenován jako </w:t>
      </w:r>
      <w:r w:rsidRPr="006846AA">
        <w:rPr>
          <w:b/>
          <w:bCs/>
        </w:rPr>
        <w:t>první z vídeňského trojhvězdí</w:t>
      </w:r>
      <w:r>
        <w:t xml:space="preserve">, svého o čtyřiadvacet let mladšího kolegu a přítele však přežil o šestnáct let a svá vrcholná díla složil až po Mozartově smrti. Patří mezi ně i takzvané </w:t>
      </w:r>
      <w:r w:rsidR="009313F6">
        <w:rPr>
          <w:b/>
          <w:bCs/>
        </w:rPr>
        <w:t>L</w:t>
      </w:r>
      <w:r w:rsidRPr="006846AA">
        <w:rPr>
          <w:b/>
          <w:bCs/>
        </w:rPr>
        <w:t>ondýnské symfonie</w:t>
      </w:r>
      <w:r>
        <w:t xml:space="preserve">, skladby určené pro široké publikum napsané pro hojně navštěvovaný londýnský koncertní cyklus, který pořádal anglický houslista </w:t>
      </w:r>
      <w:r w:rsidRPr="006846AA">
        <w:rPr>
          <w:b/>
          <w:bCs/>
        </w:rPr>
        <w:t>Johann Peter Salomon</w:t>
      </w:r>
      <w:r>
        <w:t xml:space="preserve">. Řada těchto populárních skladeb se dočkala přezdívek, pod nimiž jsou známy dodnes. </w:t>
      </w:r>
      <w:r w:rsidRPr="009313F6">
        <w:rPr>
          <w:b/>
          <w:iCs/>
        </w:rPr>
        <w:t>Symfonie č. 98 B dur</w:t>
      </w:r>
      <w:r>
        <w:t xml:space="preserve"> žádnou přezdívku nemá, její pozoruhodná druhá věta však bývá označován</w:t>
      </w:r>
      <w:r w:rsidR="006846AA">
        <w:t>a</w:t>
      </w:r>
      <w:r>
        <w:t xml:space="preserve"> jako Haydnovo </w:t>
      </w:r>
      <w:r w:rsidRPr="006846AA">
        <w:rPr>
          <w:b/>
          <w:bCs/>
        </w:rPr>
        <w:t>„Requiem za Mozarta“</w:t>
      </w:r>
      <w:r>
        <w:t xml:space="preserve">, skladatelovu osobní poctu zesnulému příteli. Haydn práce na symfonii zahájil pravděpodobně už v létě 1791, dokončena byla až poté, co se skladatel s jistotou dozvěděl o Mozartově smrti. </w:t>
      </w:r>
    </w:p>
    <w:p w14:paraId="0E36E009" w14:textId="06880F20" w:rsidR="00C162AE" w:rsidRDefault="00C162AE" w:rsidP="00C162AE">
      <w:r>
        <w:lastRenderedPageBreak/>
        <w:t xml:space="preserve">Druhou větou se proslavila také </w:t>
      </w:r>
      <w:r w:rsidRPr="009313F6">
        <w:rPr>
          <w:b/>
          <w:iCs/>
        </w:rPr>
        <w:t>Sedmá symfonie</w:t>
      </w:r>
      <w:r>
        <w:t xml:space="preserve"> </w:t>
      </w:r>
      <w:r w:rsidRPr="005B656C">
        <w:rPr>
          <w:b/>
        </w:rPr>
        <w:t>Ludwiga van Beethovena</w:t>
      </w:r>
      <w:r>
        <w:t xml:space="preserve">, kterou vyvrcholí večer v Rudolfinu nazvaný Apoteóza tance. Právě toto slovní spojení totiž údajně na adresu </w:t>
      </w:r>
      <w:r w:rsidR="009313F6">
        <w:t>Beethovenova</w:t>
      </w:r>
      <w:r w:rsidR="00BD4570">
        <w:t xml:space="preserve"> díla</w:t>
      </w:r>
      <w:r>
        <w:t xml:space="preserve"> </w:t>
      </w:r>
      <w:r w:rsidR="006846AA">
        <w:t xml:space="preserve">použil </w:t>
      </w:r>
      <w:r w:rsidRPr="006846AA">
        <w:rPr>
          <w:b/>
          <w:bCs/>
        </w:rPr>
        <w:t>Richard Wagner</w:t>
      </w:r>
      <w:r>
        <w:t>, když chtěl ilustrovat příbuznost orchestrální hudby a tance.</w:t>
      </w:r>
    </w:p>
    <w:p w14:paraId="6A3D6EEA" w14:textId="31405A6F" w:rsidR="00C162AE" w:rsidRDefault="00C162AE" w:rsidP="00C162AE">
      <w:r w:rsidRPr="006846AA">
        <w:rPr>
          <w:i/>
          <w:iCs/>
        </w:rPr>
        <w:t xml:space="preserve">„Beethovenův originální, ježatý rukopis působí dodnes nesmírně silným a strhujícím dojmem. Wagnerova výpověď myslím věrně popisuje charakter celé symfonie, taneční víření </w:t>
      </w:r>
      <w:r w:rsidR="00BD4570">
        <w:rPr>
          <w:i/>
          <w:iCs/>
        </w:rPr>
        <w:t xml:space="preserve">je </w:t>
      </w:r>
      <w:r w:rsidRPr="006846AA">
        <w:rPr>
          <w:i/>
          <w:iCs/>
        </w:rPr>
        <w:t xml:space="preserve">skutečně příznačné především pro první a čtvrtou větu. Jsem přesvědčený, že trochu té tanečnosti je i v druhé větě, která se často interpretuje jako smuteční pochod. Nicméně Beethovenovo tempo je nadepsáno allegretto, slušelo by jí tedy, a my se o to pokusíme, kdyby byla zbavena oné ponuré </w:t>
      </w:r>
      <w:proofErr w:type="spellStart"/>
      <w:r w:rsidRPr="006846AA">
        <w:rPr>
          <w:i/>
          <w:iCs/>
        </w:rPr>
        <w:t>zatěžkanosti</w:t>
      </w:r>
      <w:proofErr w:type="spellEnd"/>
      <w:r w:rsidRPr="006846AA">
        <w:rPr>
          <w:i/>
          <w:iCs/>
        </w:rPr>
        <w:t>, s níž se často hrává,“</w:t>
      </w:r>
      <w:r>
        <w:t xml:space="preserve"> naznačuje </w:t>
      </w:r>
      <w:r w:rsidRPr="006846AA">
        <w:rPr>
          <w:b/>
          <w:bCs/>
        </w:rPr>
        <w:t xml:space="preserve">Václav </w:t>
      </w:r>
      <w:proofErr w:type="spellStart"/>
      <w:r w:rsidRPr="006846AA">
        <w:rPr>
          <w:b/>
          <w:bCs/>
        </w:rPr>
        <w:t>Luks</w:t>
      </w:r>
      <w:proofErr w:type="spellEnd"/>
      <w:r>
        <w:t xml:space="preserve">, dirigent a umělecký šéf </w:t>
      </w:r>
      <w:proofErr w:type="spellStart"/>
      <w:r>
        <w:t>Collegia</w:t>
      </w:r>
      <w:proofErr w:type="spellEnd"/>
      <w:r>
        <w:t xml:space="preserve"> 1704, interpretační záměr provedení slavného Beethovenova díla v Rudolfinu. </w:t>
      </w:r>
      <w:r w:rsidRPr="006846AA">
        <w:rPr>
          <w:i/>
          <w:iCs/>
        </w:rPr>
        <w:t xml:space="preserve">„Beethoven nám ponechal metronomické údaje, které jsou často velmi rychlé, nicméně také víme, že Beethoven sám i jeho žák Carl </w:t>
      </w:r>
      <w:proofErr w:type="spellStart"/>
      <w:r w:rsidRPr="006846AA">
        <w:rPr>
          <w:i/>
          <w:iCs/>
        </w:rPr>
        <w:t>Czerny</w:t>
      </w:r>
      <w:proofErr w:type="spellEnd"/>
      <w:r w:rsidRPr="006846AA">
        <w:rPr>
          <w:i/>
          <w:iCs/>
        </w:rPr>
        <w:t xml:space="preserve"> zastávali názor, že metronomický údaj je pouze počáteční tempo, výchozí bod, se kterým je třeba dál pracovat. Oni si s tím tempem daleko víc pohrávali, než jsme dnes zvyklí. Posluchači tak mohou vnímat v tomto ohledu v porovnání s tím, co </w:t>
      </w:r>
      <w:r w:rsidR="00BD4570">
        <w:rPr>
          <w:i/>
          <w:iCs/>
        </w:rPr>
        <w:t xml:space="preserve">slýchávají </w:t>
      </w:r>
      <w:r w:rsidRPr="006846AA">
        <w:rPr>
          <w:i/>
          <w:iCs/>
        </w:rPr>
        <w:t>v případě moderní</w:t>
      </w:r>
      <w:r w:rsidR="00855E06" w:rsidRPr="006846AA">
        <w:rPr>
          <w:i/>
          <w:iCs/>
        </w:rPr>
        <w:t>ch</w:t>
      </w:r>
      <w:r w:rsidRPr="006846AA">
        <w:rPr>
          <w:i/>
          <w:iCs/>
        </w:rPr>
        <w:t xml:space="preserve"> orchestr</w:t>
      </w:r>
      <w:r w:rsidR="00855E06" w:rsidRPr="006846AA">
        <w:rPr>
          <w:i/>
          <w:iCs/>
        </w:rPr>
        <w:t>ů</w:t>
      </w:r>
      <w:r w:rsidRPr="006846AA">
        <w:rPr>
          <w:i/>
          <w:iCs/>
        </w:rPr>
        <w:t>, i dost velké rozdíly,“</w:t>
      </w:r>
      <w:r>
        <w:t xml:space="preserve"> dodává </w:t>
      </w:r>
      <w:proofErr w:type="spellStart"/>
      <w:r>
        <w:t>Luks</w:t>
      </w:r>
      <w:proofErr w:type="spellEnd"/>
      <w:r>
        <w:t>.</w:t>
      </w:r>
    </w:p>
    <w:p w14:paraId="14B7BC3D" w14:textId="10E9021C" w:rsidR="00A72261" w:rsidRDefault="00855E06" w:rsidP="00C162AE">
      <w:r w:rsidRPr="006846AA">
        <w:rPr>
          <w:b/>
          <w:bCs/>
        </w:rPr>
        <w:t>Apoteóza tance</w:t>
      </w:r>
      <w:r>
        <w:t xml:space="preserve"> je další z řady projektů </w:t>
      </w:r>
      <w:proofErr w:type="spellStart"/>
      <w:r w:rsidR="00A72261">
        <w:t>Collegi</w:t>
      </w:r>
      <w:r>
        <w:t>a</w:t>
      </w:r>
      <w:proofErr w:type="spellEnd"/>
      <w:r w:rsidR="00A72261">
        <w:t xml:space="preserve"> </w:t>
      </w:r>
      <w:r>
        <w:t xml:space="preserve">1704, ve kterých se soustředí na autentickou interpretaci </w:t>
      </w:r>
      <w:r w:rsidR="0066202E">
        <w:t xml:space="preserve">děl </w:t>
      </w:r>
      <w:r>
        <w:t xml:space="preserve">jiných hudebních epoch než baroka, s nímž orchestr získal světový věhlas. </w:t>
      </w:r>
      <w:r w:rsidR="0066202E">
        <w:t xml:space="preserve">V roce 2021 například s úspěchem nastudoval pro Pražské jaro </w:t>
      </w:r>
      <w:r w:rsidR="0066202E" w:rsidRPr="006846AA">
        <w:rPr>
          <w:b/>
          <w:bCs/>
        </w:rPr>
        <w:t>Mou vlast Bedřicha Smetany</w:t>
      </w:r>
      <w:r w:rsidR="0066202E">
        <w:t xml:space="preserve">, loni pak společně s klavíristou Lukášem Vondráčkem uvedl na varšavském mezinárodním festivalu Chopin i </w:t>
      </w:r>
      <w:proofErr w:type="spellStart"/>
      <w:r w:rsidR="0066202E">
        <w:t>jego</w:t>
      </w:r>
      <w:proofErr w:type="spellEnd"/>
      <w:r w:rsidR="0066202E">
        <w:t xml:space="preserve"> Europa </w:t>
      </w:r>
      <w:r w:rsidR="0066202E" w:rsidRPr="006846AA">
        <w:rPr>
          <w:b/>
          <w:bCs/>
        </w:rPr>
        <w:t>Klavírní koncert g moll Antonína Dvořáka</w:t>
      </w:r>
      <w:r w:rsidR="0066202E">
        <w:t xml:space="preserve">. V lednu tohoto roku Václav </w:t>
      </w:r>
      <w:proofErr w:type="spellStart"/>
      <w:r w:rsidR="0066202E">
        <w:t>Luks</w:t>
      </w:r>
      <w:proofErr w:type="spellEnd"/>
      <w:r w:rsidR="0066202E">
        <w:t xml:space="preserve"> už potřetí hostoval na dirigentském postu předního bostonského orchestru dobových nástrojů </w:t>
      </w:r>
      <w:proofErr w:type="spellStart"/>
      <w:r w:rsidR="0066202E" w:rsidRPr="006846AA">
        <w:rPr>
          <w:b/>
          <w:bCs/>
        </w:rPr>
        <w:t>Handel</w:t>
      </w:r>
      <w:proofErr w:type="spellEnd"/>
      <w:r w:rsidR="0066202E" w:rsidRPr="006846AA">
        <w:rPr>
          <w:b/>
          <w:bCs/>
        </w:rPr>
        <w:t xml:space="preserve"> and Haydn Society</w:t>
      </w:r>
      <w:r w:rsidR="0066202E">
        <w:t>. V tomto případě zazněla</w:t>
      </w:r>
      <w:r w:rsidR="00BD4570" w:rsidRPr="00BD4570">
        <w:t xml:space="preserve"> hned ve dvou večerech</w:t>
      </w:r>
      <w:r w:rsidR="0066202E">
        <w:t xml:space="preserve"> </w:t>
      </w:r>
      <w:r w:rsidR="0066202E" w:rsidRPr="006846AA">
        <w:rPr>
          <w:b/>
          <w:bCs/>
        </w:rPr>
        <w:t xml:space="preserve">Beethovenova </w:t>
      </w:r>
      <w:proofErr w:type="spellStart"/>
      <w:r w:rsidR="0066202E" w:rsidRPr="006846AA">
        <w:rPr>
          <w:b/>
          <w:bCs/>
        </w:rPr>
        <w:t>Eroica</w:t>
      </w:r>
      <w:proofErr w:type="spellEnd"/>
      <w:r w:rsidR="0066202E">
        <w:t>.</w:t>
      </w:r>
    </w:p>
    <w:p w14:paraId="7482EBE0" w14:textId="77777777" w:rsidR="00D63CA8" w:rsidRDefault="00D63CA8" w:rsidP="00EB3978">
      <w:pPr>
        <w:rPr>
          <w:rFonts w:cstheme="minorHAnsi"/>
          <w:b/>
          <w:bCs/>
        </w:rPr>
      </w:pPr>
    </w:p>
    <w:p w14:paraId="18C61349" w14:textId="369E5DD8" w:rsidR="00EB3978" w:rsidRPr="00CE5C88" w:rsidRDefault="00EB3978" w:rsidP="00EB3978">
      <w:pPr>
        <w:rPr>
          <w:rFonts w:cstheme="minorHAnsi"/>
        </w:rPr>
      </w:pPr>
      <w:r w:rsidRPr="00F35F89">
        <w:rPr>
          <w:rFonts w:cstheme="minorHAnsi"/>
          <w:b/>
          <w:bCs/>
        </w:rPr>
        <w:t xml:space="preserve">Foto: </w:t>
      </w:r>
      <w:r w:rsidR="00D63CA8">
        <w:rPr>
          <w:rFonts w:ascii="Calibri" w:hAnsi="Calibri" w:cs="Calibri"/>
          <w:color w:val="222222"/>
          <w:shd w:val="clear" w:color="auto" w:fill="FFFFFF"/>
        </w:rPr>
        <w:t xml:space="preserve">Petra </w:t>
      </w:r>
      <w:proofErr w:type="spellStart"/>
      <w:r w:rsidR="00D63CA8">
        <w:rPr>
          <w:rFonts w:ascii="Calibri" w:hAnsi="Calibri" w:cs="Calibri"/>
          <w:color w:val="222222"/>
          <w:shd w:val="clear" w:color="auto" w:fill="FFFFFF"/>
        </w:rPr>
        <w:t>Hajská</w:t>
      </w:r>
      <w:proofErr w:type="spellEnd"/>
    </w:p>
    <w:p w14:paraId="5AEE9A2C" w14:textId="77777777" w:rsidR="00D63CA8" w:rsidRDefault="00D63CA8" w:rsidP="00F06297">
      <w:pPr>
        <w:rPr>
          <w:rFonts w:cstheme="minorHAnsi"/>
          <w:b/>
          <w:bCs/>
        </w:rPr>
      </w:pPr>
    </w:p>
    <w:p w14:paraId="5647C328" w14:textId="5D9FEA5B" w:rsidR="00F06297" w:rsidRPr="00A91256" w:rsidRDefault="00AB0AEA" w:rsidP="00F0629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Přehled koncertů v</w:t>
      </w:r>
      <w:r w:rsidR="0090627D">
        <w:rPr>
          <w:rFonts w:cstheme="minorHAnsi"/>
          <w:b/>
          <w:bCs/>
        </w:rPr>
        <w:t xml:space="preserve"> sezón</w:t>
      </w:r>
      <w:r>
        <w:rPr>
          <w:rFonts w:cstheme="minorHAnsi"/>
          <w:b/>
          <w:bCs/>
        </w:rPr>
        <w:t>ě</w:t>
      </w:r>
      <w:r w:rsidR="0090627D">
        <w:rPr>
          <w:rFonts w:cstheme="minorHAnsi"/>
          <w:b/>
          <w:bCs/>
        </w:rPr>
        <w:t xml:space="preserve"> 2022/2023 v</w:t>
      </w:r>
      <w:r>
        <w:rPr>
          <w:rFonts w:cstheme="minorHAnsi"/>
          <w:b/>
          <w:bCs/>
        </w:rPr>
        <w:t xml:space="preserve"> pražském </w:t>
      </w:r>
      <w:r w:rsidR="0090627D">
        <w:rPr>
          <w:rFonts w:cstheme="minorHAnsi"/>
          <w:b/>
          <w:bCs/>
        </w:rPr>
        <w:t>Rudolfinu</w:t>
      </w:r>
      <w:r w:rsidR="00F06297" w:rsidRPr="00A91256">
        <w:rPr>
          <w:rFonts w:cstheme="minorHAnsi"/>
          <w:b/>
          <w:bCs/>
        </w:rPr>
        <w:t>:</w:t>
      </w:r>
    </w:p>
    <w:p w14:paraId="26F524AD" w14:textId="77777777" w:rsidR="00A2454F" w:rsidRDefault="00A2454F" w:rsidP="004D7997">
      <w:pPr>
        <w:spacing w:after="0"/>
        <w:rPr>
          <w:rFonts w:cstheme="minorHAnsi"/>
        </w:rPr>
      </w:pPr>
    </w:p>
    <w:p w14:paraId="4E125F1C" w14:textId="708059FC" w:rsidR="00F06297" w:rsidRDefault="0055369A" w:rsidP="00F06297">
      <w:pPr>
        <w:rPr>
          <w:rFonts w:cstheme="minorHAnsi"/>
        </w:rPr>
      </w:pPr>
      <w:r>
        <w:rPr>
          <w:rFonts w:cstheme="minorHAnsi"/>
        </w:rPr>
        <w:t>14</w:t>
      </w:r>
      <w:r w:rsidR="00F06297" w:rsidRPr="00A91256">
        <w:rPr>
          <w:rFonts w:cstheme="minorHAnsi"/>
        </w:rPr>
        <w:t xml:space="preserve"> | </w:t>
      </w:r>
      <w:r>
        <w:rPr>
          <w:rFonts w:cstheme="minorHAnsi"/>
        </w:rPr>
        <w:t>2</w:t>
      </w:r>
      <w:r w:rsidR="00F06297" w:rsidRPr="00A91256">
        <w:rPr>
          <w:rFonts w:cstheme="minorHAnsi"/>
        </w:rPr>
        <w:t xml:space="preserve"> | 202</w:t>
      </w:r>
      <w:r>
        <w:rPr>
          <w:rFonts w:cstheme="minorHAnsi"/>
        </w:rPr>
        <w:t>3</w:t>
      </w:r>
      <w:r w:rsidR="00F06297" w:rsidRPr="00A91256">
        <w:rPr>
          <w:rFonts w:cstheme="minorHAnsi"/>
        </w:rPr>
        <w:tab/>
      </w:r>
      <w:r>
        <w:rPr>
          <w:rFonts w:cstheme="minorHAnsi"/>
        </w:rPr>
        <w:t>Apoteóza tance</w:t>
      </w:r>
      <w:r w:rsidR="00F06297">
        <w:rPr>
          <w:rFonts w:cstheme="minorHAnsi"/>
        </w:rPr>
        <w:br/>
      </w:r>
      <w:r w:rsidR="00F06297">
        <w:rPr>
          <w:rFonts w:cstheme="minorHAnsi"/>
        </w:rPr>
        <w:tab/>
      </w:r>
      <w:r w:rsidR="00F06297">
        <w:rPr>
          <w:rFonts w:cstheme="minorHAnsi"/>
        </w:rPr>
        <w:tab/>
      </w:r>
      <w:proofErr w:type="spellStart"/>
      <w:r w:rsidR="00F06297" w:rsidRPr="00A91256">
        <w:rPr>
          <w:rFonts w:cstheme="minorHAnsi"/>
        </w:rPr>
        <w:t>Collegium</w:t>
      </w:r>
      <w:proofErr w:type="spellEnd"/>
      <w:r w:rsidR="00F06297" w:rsidRPr="00A91256">
        <w:rPr>
          <w:rFonts w:cstheme="minorHAnsi"/>
        </w:rPr>
        <w:t xml:space="preserve"> 1704, Václav </w:t>
      </w:r>
      <w:proofErr w:type="spellStart"/>
      <w:r w:rsidR="00F06297" w:rsidRPr="00A91256">
        <w:rPr>
          <w:rFonts w:cstheme="minorHAnsi"/>
        </w:rPr>
        <w:t>Luks</w:t>
      </w:r>
      <w:proofErr w:type="spellEnd"/>
      <w:r w:rsidR="00F06297" w:rsidRPr="00A91256">
        <w:rPr>
          <w:rFonts w:cstheme="minorHAnsi"/>
        </w:rPr>
        <w:t xml:space="preserve"> </w:t>
      </w:r>
      <w:r w:rsidR="00F06297">
        <w:rPr>
          <w:rFonts w:cstheme="minorHAnsi"/>
        </w:rPr>
        <w:t>–</w:t>
      </w:r>
      <w:r w:rsidR="00F06297" w:rsidRPr="00A91256">
        <w:rPr>
          <w:rFonts w:cstheme="minorHAnsi"/>
        </w:rPr>
        <w:t xml:space="preserve"> dirigent</w:t>
      </w:r>
    </w:p>
    <w:p w14:paraId="3749E8E5" w14:textId="26707748" w:rsidR="008E54DB" w:rsidRDefault="0055369A" w:rsidP="008E54DB">
      <w:pPr>
        <w:rPr>
          <w:rFonts w:cstheme="minorHAnsi"/>
        </w:rPr>
      </w:pPr>
      <w:r>
        <w:rPr>
          <w:rFonts w:cstheme="minorHAnsi"/>
        </w:rPr>
        <w:t xml:space="preserve">   7</w:t>
      </w:r>
      <w:r w:rsidR="008E54DB" w:rsidRPr="00A91256">
        <w:rPr>
          <w:rFonts w:cstheme="minorHAnsi"/>
        </w:rPr>
        <w:t xml:space="preserve"> | </w:t>
      </w:r>
      <w:r>
        <w:rPr>
          <w:rFonts w:cstheme="minorHAnsi"/>
        </w:rPr>
        <w:t>3</w:t>
      </w:r>
      <w:r w:rsidR="008E54DB" w:rsidRPr="00A91256">
        <w:rPr>
          <w:rFonts w:cstheme="minorHAnsi"/>
        </w:rPr>
        <w:t xml:space="preserve"> | 202</w:t>
      </w:r>
      <w:r>
        <w:rPr>
          <w:rFonts w:cstheme="minorHAnsi"/>
        </w:rPr>
        <w:t>3</w:t>
      </w:r>
      <w:r w:rsidR="008E54DB" w:rsidRPr="00A91256">
        <w:rPr>
          <w:rFonts w:cstheme="minorHAnsi"/>
        </w:rPr>
        <w:tab/>
      </w:r>
      <w:proofErr w:type="spellStart"/>
      <w:r>
        <w:rPr>
          <w:rFonts w:cstheme="minorHAnsi"/>
        </w:rPr>
        <w:t>Pianto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napoletano</w:t>
      </w:r>
      <w:proofErr w:type="spellEnd"/>
      <w:r w:rsidR="008E54DB">
        <w:rPr>
          <w:rFonts w:cstheme="minorHAnsi"/>
        </w:rPr>
        <w:br/>
      </w:r>
      <w:r w:rsidR="008E54DB">
        <w:rPr>
          <w:rFonts w:cstheme="minorHAnsi"/>
        </w:rPr>
        <w:tab/>
      </w:r>
      <w:r w:rsidR="008E54DB">
        <w:rPr>
          <w:rFonts w:cstheme="minorHAnsi"/>
        </w:rPr>
        <w:tab/>
      </w:r>
      <w:proofErr w:type="spellStart"/>
      <w:r w:rsidR="008E54DB" w:rsidRPr="00A91256">
        <w:rPr>
          <w:rFonts w:cstheme="minorHAnsi"/>
        </w:rPr>
        <w:t>Collegium</w:t>
      </w:r>
      <w:proofErr w:type="spellEnd"/>
      <w:r w:rsidR="008E54DB" w:rsidRPr="00A91256">
        <w:rPr>
          <w:rFonts w:cstheme="minorHAnsi"/>
        </w:rPr>
        <w:t xml:space="preserve"> 1704</w:t>
      </w:r>
      <w:r w:rsidR="008E54DB">
        <w:rPr>
          <w:rFonts w:cstheme="minorHAnsi"/>
        </w:rPr>
        <w:t xml:space="preserve"> &amp; </w:t>
      </w:r>
      <w:proofErr w:type="spellStart"/>
      <w:r w:rsidR="008E54DB" w:rsidRPr="00A91256">
        <w:rPr>
          <w:rFonts w:cstheme="minorHAnsi"/>
        </w:rPr>
        <w:t>Collegium</w:t>
      </w:r>
      <w:proofErr w:type="spellEnd"/>
      <w:r w:rsidR="008E54DB" w:rsidRPr="00A91256">
        <w:rPr>
          <w:rFonts w:cstheme="minorHAnsi"/>
        </w:rPr>
        <w:t xml:space="preserve"> </w:t>
      </w:r>
      <w:proofErr w:type="spellStart"/>
      <w:r w:rsidR="008E54DB" w:rsidRPr="00A91256">
        <w:rPr>
          <w:rFonts w:cstheme="minorHAnsi"/>
        </w:rPr>
        <w:t>Vocale</w:t>
      </w:r>
      <w:proofErr w:type="spellEnd"/>
      <w:r w:rsidR="008E54DB" w:rsidRPr="00A91256">
        <w:rPr>
          <w:rFonts w:cstheme="minorHAnsi"/>
        </w:rPr>
        <w:t xml:space="preserve"> 1704, </w:t>
      </w:r>
      <w:r>
        <w:rPr>
          <w:rFonts w:cstheme="minorHAnsi"/>
        </w:rPr>
        <w:t xml:space="preserve">Václav </w:t>
      </w:r>
      <w:proofErr w:type="spellStart"/>
      <w:r>
        <w:rPr>
          <w:rFonts w:cstheme="minorHAnsi"/>
        </w:rPr>
        <w:t>Luks</w:t>
      </w:r>
      <w:proofErr w:type="spellEnd"/>
      <w:r w:rsidR="008E54DB">
        <w:rPr>
          <w:rFonts w:cstheme="minorHAnsi"/>
        </w:rPr>
        <w:t xml:space="preserve"> –</w:t>
      </w:r>
      <w:r w:rsidR="008E54DB" w:rsidRPr="00A91256">
        <w:rPr>
          <w:rFonts w:cstheme="minorHAnsi"/>
        </w:rPr>
        <w:t xml:space="preserve"> dirigent</w:t>
      </w:r>
    </w:p>
    <w:p w14:paraId="29786026" w14:textId="3AD2B8A3" w:rsidR="008E54DB" w:rsidRDefault="0055369A" w:rsidP="00BC42F8">
      <w:pPr>
        <w:ind w:left="1410" w:hanging="1410"/>
        <w:rPr>
          <w:rFonts w:cstheme="minorHAnsi"/>
        </w:rPr>
      </w:pPr>
      <w:r>
        <w:rPr>
          <w:rFonts w:cstheme="minorHAnsi"/>
        </w:rPr>
        <w:t xml:space="preserve">   4</w:t>
      </w:r>
      <w:r w:rsidR="008E54DB" w:rsidRPr="00A91256">
        <w:rPr>
          <w:rFonts w:cstheme="minorHAnsi"/>
        </w:rPr>
        <w:t xml:space="preserve"> | </w:t>
      </w:r>
      <w:r>
        <w:rPr>
          <w:rFonts w:cstheme="minorHAnsi"/>
        </w:rPr>
        <w:t>4</w:t>
      </w:r>
      <w:r w:rsidR="008E54DB" w:rsidRPr="00A91256">
        <w:rPr>
          <w:rFonts w:cstheme="minorHAnsi"/>
        </w:rPr>
        <w:t xml:space="preserve"> | 202</w:t>
      </w:r>
      <w:r>
        <w:rPr>
          <w:rFonts w:cstheme="minorHAnsi"/>
        </w:rPr>
        <w:t>3</w:t>
      </w:r>
      <w:r w:rsidR="008E54DB" w:rsidRPr="00A91256">
        <w:rPr>
          <w:rFonts w:cstheme="minorHAnsi"/>
        </w:rPr>
        <w:tab/>
      </w:r>
      <w:r>
        <w:rPr>
          <w:rFonts w:cstheme="minorHAnsi"/>
        </w:rPr>
        <w:t xml:space="preserve">Et </w:t>
      </w:r>
      <w:proofErr w:type="spellStart"/>
      <w:r>
        <w:rPr>
          <w:rFonts w:cstheme="minorHAnsi"/>
        </w:rPr>
        <w:t>resurrexit</w:t>
      </w:r>
      <w:proofErr w:type="spellEnd"/>
      <w:r>
        <w:rPr>
          <w:rFonts w:cstheme="minorHAnsi"/>
        </w:rPr>
        <w:t xml:space="preserve"> </w:t>
      </w:r>
      <w:proofErr w:type="spellStart"/>
      <w:r w:rsidR="00D71A39">
        <w:rPr>
          <w:rFonts w:cstheme="minorHAnsi"/>
        </w:rPr>
        <w:t>tertia</w:t>
      </w:r>
      <w:proofErr w:type="spellEnd"/>
      <w:r w:rsidR="00D71A39">
        <w:rPr>
          <w:rFonts w:cstheme="minorHAnsi"/>
        </w:rPr>
        <w:t xml:space="preserve"> </w:t>
      </w:r>
      <w:proofErr w:type="spellStart"/>
      <w:r w:rsidR="00D71A39">
        <w:rPr>
          <w:rFonts w:cstheme="minorHAnsi"/>
        </w:rPr>
        <w:t>die</w:t>
      </w:r>
      <w:proofErr w:type="spellEnd"/>
      <w:r w:rsidR="00D71A39">
        <w:rPr>
          <w:rFonts w:cstheme="minorHAnsi"/>
        </w:rPr>
        <w:t xml:space="preserve"> /velikonoční koncert/</w:t>
      </w:r>
      <w:r w:rsidR="008E54DB">
        <w:rPr>
          <w:rFonts w:cstheme="minorHAnsi"/>
        </w:rPr>
        <w:br/>
      </w:r>
      <w:r w:rsidR="008E54DB">
        <w:rPr>
          <w:rFonts w:cstheme="minorHAnsi"/>
        </w:rPr>
        <w:tab/>
      </w:r>
      <w:proofErr w:type="spellStart"/>
      <w:r w:rsidR="008E54DB" w:rsidRPr="00A91256">
        <w:rPr>
          <w:rFonts w:cstheme="minorHAnsi"/>
        </w:rPr>
        <w:t>Collegium</w:t>
      </w:r>
      <w:proofErr w:type="spellEnd"/>
      <w:r w:rsidR="008E54DB" w:rsidRPr="00A91256">
        <w:rPr>
          <w:rFonts w:cstheme="minorHAnsi"/>
        </w:rPr>
        <w:t xml:space="preserve"> 1704</w:t>
      </w:r>
      <w:r w:rsidR="008E54DB">
        <w:rPr>
          <w:rFonts w:cstheme="minorHAnsi"/>
        </w:rPr>
        <w:t xml:space="preserve"> &amp; </w:t>
      </w:r>
      <w:proofErr w:type="spellStart"/>
      <w:r w:rsidR="008E54DB" w:rsidRPr="00A91256">
        <w:rPr>
          <w:rFonts w:cstheme="minorHAnsi"/>
        </w:rPr>
        <w:t>Collegium</w:t>
      </w:r>
      <w:proofErr w:type="spellEnd"/>
      <w:r w:rsidR="008E54DB" w:rsidRPr="00A91256">
        <w:rPr>
          <w:rFonts w:cstheme="minorHAnsi"/>
        </w:rPr>
        <w:t xml:space="preserve"> </w:t>
      </w:r>
      <w:proofErr w:type="spellStart"/>
      <w:r w:rsidR="008E54DB" w:rsidRPr="00A91256">
        <w:rPr>
          <w:rFonts w:cstheme="minorHAnsi"/>
        </w:rPr>
        <w:t>Vocale</w:t>
      </w:r>
      <w:proofErr w:type="spellEnd"/>
      <w:r w:rsidR="008E54DB" w:rsidRPr="00A91256">
        <w:rPr>
          <w:rFonts w:cstheme="minorHAnsi"/>
        </w:rPr>
        <w:t xml:space="preserve"> 1704, Václav </w:t>
      </w:r>
      <w:proofErr w:type="spellStart"/>
      <w:r w:rsidR="008E54DB" w:rsidRPr="00A91256">
        <w:rPr>
          <w:rFonts w:cstheme="minorHAnsi"/>
        </w:rPr>
        <w:t>Luks</w:t>
      </w:r>
      <w:proofErr w:type="spellEnd"/>
      <w:r w:rsidR="008E54DB" w:rsidRPr="00A91256">
        <w:rPr>
          <w:rFonts w:cstheme="minorHAnsi"/>
        </w:rPr>
        <w:t xml:space="preserve"> </w:t>
      </w:r>
      <w:r w:rsidR="008E54DB">
        <w:rPr>
          <w:rFonts w:cstheme="minorHAnsi"/>
        </w:rPr>
        <w:t>–</w:t>
      </w:r>
      <w:r w:rsidR="008E54DB" w:rsidRPr="00A91256">
        <w:rPr>
          <w:rFonts w:cstheme="minorHAnsi"/>
        </w:rPr>
        <w:t xml:space="preserve"> dirigent</w:t>
      </w:r>
    </w:p>
    <w:p w14:paraId="467E8DA9" w14:textId="77777777" w:rsidR="00D63CA8" w:rsidRDefault="00D63CA8" w:rsidP="00F06297"/>
    <w:p w14:paraId="681B3A72" w14:textId="0E9D6028" w:rsidR="00330CD5" w:rsidRPr="00F35F89" w:rsidRDefault="00317EF7" w:rsidP="00F0629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Kompletní </w:t>
      </w:r>
      <w:r w:rsidR="00D71A39">
        <w:rPr>
          <w:rFonts w:cstheme="minorHAnsi"/>
          <w:b/>
          <w:bCs/>
        </w:rPr>
        <w:t>program</w:t>
      </w:r>
      <w:r w:rsidR="00F35F89" w:rsidRPr="00F35F89">
        <w:rPr>
          <w:rFonts w:cstheme="minorHAnsi"/>
          <w:b/>
          <w:bCs/>
        </w:rPr>
        <w:t xml:space="preserve"> koncertů </w:t>
      </w:r>
      <w:proofErr w:type="spellStart"/>
      <w:r w:rsidR="00F35F89" w:rsidRPr="00F35F89">
        <w:rPr>
          <w:rFonts w:cstheme="minorHAnsi"/>
          <w:b/>
          <w:bCs/>
        </w:rPr>
        <w:t>Collegia</w:t>
      </w:r>
      <w:proofErr w:type="spellEnd"/>
      <w:r w:rsidR="00F35F89" w:rsidRPr="00F35F89">
        <w:rPr>
          <w:rFonts w:cstheme="minorHAnsi"/>
          <w:b/>
          <w:bCs/>
        </w:rPr>
        <w:t xml:space="preserve"> 1704 v ČR i zahraničí:</w:t>
      </w:r>
    </w:p>
    <w:p w14:paraId="7E2E19FF" w14:textId="6B3A327C" w:rsidR="00F06297" w:rsidRDefault="00000000" w:rsidP="00F06297">
      <w:hyperlink r:id="rId6" w:history="1">
        <w:r w:rsidR="00330CD5" w:rsidRPr="006F0E39">
          <w:rPr>
            <w:rStyle w:val="Hypertextovodkaz"/>
          </w:rPr>
          <w:t>https://collegium1704.com/projekty-vstupenky/</w:t>
        </w:r>
      </w:hyperlink>
    </w:p>
    <w:p w14:paraId="541F2C6F" w14:textId="77777777" w:rsidR="00EB3978" w:rsidRDefault="00EB3978" w:rsidP="00F06297">
      <w:pPr>
        <w:autoSpaceDE w:val="0"/>
        <w:rPr>
          <w:rFonts w:cstheme="minorHAnsi"/>
          <w:b/>
        </w:rPr>
      </w:pPr>
    </w:p>
    <w:p w14:paraId="5044CF88" w14:textId="01DE9C4F" w:rsidR="00F06297" w:rsidRPr="00A91256" w:rsidRDefault="00353A61" w:rsidP="00F06297">
      <w:pPr>
        <w:autoSpaceDE w:val="0"/>
        <w:rPr>
          <w:rFonts w:cstheme="minorHAnsi"/>
          <w:b/>
        </w:rPr>
      </w:pPr>
      <w:r>
        <w:rPr>
          <w:rFonts w:cstheme="minorHAnsi"/>
          <w:b/>
        </w:rPr>
        <w:t>K</w:t>
      </w:r>
      <w:r w:rsidR="00F06297" w:rsidRPr="00A91256">
        <w:rPr>
          <w:rFonts w:cstheme="minorHAnsi"/>
          <w:b/>
        </w:rPr>
        <w:t>ONTAKT</w:t>
      </w:r>
    </w:p>
    <w:p w14:paraId="7ADA7369" w14:textId="4721FC51" w:rsidR="00F06297" w:rsidRPr="00A91256" w:rsidRDefault="00353A61" w:rsidP="00F06297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>
        <w:rPr>
          <w:rFonts w:cstheme="minorHAnsi"/>
          <w:b/>
          <w:bCs/>
        </w:rPr>
        <w:t>Zdeněk Přidal</w:t>
      </w:r>
    </w:p>
    <w:p w14:paraId="298A8FA3" w14:textId="77DC656D" w:rsidR="00F06297" w:rsidRPr="00A91256" w:rsidRDefault="00F06297" w:rsidP="00F06297">
      <w:pPr>
        <w:autoSpaceDE w:val="0"/>
        <w:autoSpaceDN w:val="0"/>
        <w:adjustRightInd w:val="0"/>
        <w:spacing w:after="0"/>
        <w:rPr>
          <w:rStyle w:val="Hypertextovodkaz"/>
          <w:rFonts w:cstheme="minorHAnsi"/>
        </w:rPr>
      </w:pPr>
      <w:r w:rsidRPr="00A91256">
        <w:rPr>
          <w:rFonts w:cstheme="minorHAnsi"/>
          <w:b/>
          <w:bCs/>
        </w:rPr>
        <w:lastRenderedPageBreak/>
        <w:t>PR</w:t>
      </w:r>
      <w:r w:rsidR="00353A61">
        <w:rPr>
          <w:rFonts w:cstheme="minorHAnsi"/>
          <w:b/>
          <w:bCs/>
        </w:rPr>
        <w:t xml:space="preserve"> &amp; marketing</w:t>
      </w:r>
      <w:r w:rsidRPr="00A91256">
        <w:rPr>
          <w:rFonts w:cstheme="minorHAnsi"/>
        </w:rPr>
        <w:br/>
        <w:t>GSM: +420 774 05 1704</w:t>
      </w:r>
      <w:r w:rsidRPr="00A91256">
        <w:rPr>
          <w:rFonts w:cstheme="minorHAnsi"/>
        </w:rPr>
        <w:br/>
        <w:t>Tel.: +420 234 697 959 </w:t>
      </w:r>
      <w:r w:rsidRPr="00A91256">
        <w:rPr>
          <w:rFonts w:cstheme="minorHAnsi"/>
        </w:rPr>
        <w:br/>
        <w:t xml:space="preserve">E-mail: </w:t>
      </w:r>
      <w:hyperlink r:id="rId7" w:history="1">
        <w:r w:rsidR="00330CD5" w:rsidRPr="006F0E39">
          <w:rPr>
            <w:rStyle w:val="Hypertextovodkaz"/>
            <w:rFonts w:cstheme="minorHAnsi"/>
          </w:rPr>
          <w:t>zdenek@collegium1704.com</w:t>
        </w:r>
      </w:hyperlink>
    </w:p>
    <w:p w14:paraId="6F45FACB" w14:textId="09199CBB" w:rsidR="006228B9" w:rsidRPr="006228B9" w:rsidRDefault="00000000" w:rsidP="00D63CA8">
      <w:pPr>
        <w:autoSpaceDE w:val="0"/>
        <w:autoSpaceDN w:val="0"/>
        <w:adjustRightInd w:val="0"/>
      </w:pPr>
      <w:hyperlink r:id="rId8" w:history="1">
        <w:r w:rsidR="00F06297" w:rsidRPr="00A91256">
          <w:rPr>
            <w:rStyle w:val="Hypertextovodkaz"/>
            <w:rFonts w:cstheme="minorHAnsi"/>
          </w:rPr>
          <w:t>www.collegium1704.com</w:t>
        </w:r>
      </w:hyperlink>
      <w:r w:rsidR="00F06297" w:rsidRPr="00A91256">
        <w:rPr>
          <w:rFonts w:cstheme="minorHAnsi"/>
        </w:rPr>
        <w:br/>
      </w:r>
      <w:hyperlink r:id="rId9" w:history="1">
        <w:r w:rsidR="00F06297" w:rsidRPr="00A91256">
          <w:rPr>
            <w:rStyle w:val="Hypertextovodkaz"/>
            <w:rFonts w:cstheme="minorHAnsi"/>
          </w:rPr>
          <w:t>www.facebook.com/Collegium1704</w:t>
        </w:r>
      </w:hyperlink>
    </w:p>
    <w:sectPr w:rsidR="006228B9" w:rsidRPr="00622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B9"/>
    <w:rsid w:val="00020FDB"/>
    <w:rsid w:val="00035237"/>
    <w:rsid w:val="00037CF2"/>
    <w:rsid w:val="00044C30"/>
    <w:rsid w:val="00050E6C"/>
    <w:rsid w:val="0007396B"/>
    <w:rsid w:val="000831FE"/>
    <w:rsid w:val="0008409B"/>
    <w:rsid w:val="000903D1"/>
    <w:rsid w:val="000A1111"/>
    <w:rsid w:val="000D3435"/>
    <w:rsid w:val="000D481A"/>
    <w:rsid w:val="000F50DB"/>
    <w:rsid w:val="0010183C"/>
    <w:rsid w:val="001207EB"/>
    <w:rsid w:val="00120B37"/>
    <w:rsid w:val="00125E2E"/>
    <w:rsid w:val="00126854"/>
    <w:rsid w:val="001307EB"/>
    <w:rsid w:val="00152E97"/>
    <w:rsid w:val="001733AB"/>
    <w:rsid w:val="00191DF4"/>
    <w:rsid w:val="001A344A"/>
    <w:rsid w:val="001B2C56"/>
    <w:rsid w:val="001B76E8"/>
    <w:rsid w:val="001D2F72"/>
    <w:rsid w:val="001D36BB"/>
    <w:rsid w:val="001D6F64"/>
    <w:rsid w:val="001E2037"/>
    <w:rsid w:val="001E2534"/>
    <w:rsid w:val="001F3AFF"/>
    <w:rsid w:val="001F3D51"/>
    <w:rsid w:val="00204F16"/>
    <w:rsid w:val="00215F33"/>
    <w:rsid w:val="002312A2"/>
    <w:rsid w:val="0023488D"/>
    <w:rsid w:val="00236B29"/>
    <w:rsid w:val="00262DDF"/>
    <w:rsid w:val="00264112"/>
    <w:rsid w:val="00267647"/>
    <w:rsid w:val="00283FBB"/>
    <w:rsid w:val="002B062C"/>
    <w:rsid w:val="002C16B9"/>
    <w:rsid w:val="002C6232"/>
    <w:rsid w:val="002C6734"/>
    <w:rsid w:val="002C7545"/>
    <w:rsid w:val="002D709D"/>
    <w:rsid w:val="002D7415"/>
    <w:rsid w:val="002F2638"/>
    <w:rsid w:val="002F5EE2"/>
    <w:rsid w:val="002F79C8"/>
    <w:rsid w:val="00313A29"/>
    <w:rsid w:val="00313AE4"/>
    <w:rsid w:val="00316681"/>
    <w:rsid w:val="00317A59"/>
    <w:rsid w:val="00317EF7"/>
    <w:rsid w:val="003212CD"/>
    <w:rsid w:val="00330CD5"/>
    <w:rsid w:val="00353A61"/>
    <w:rsid w:val="00370CF9"/>
    <w:rsid w:val="00374119"/>
    <w:rsid w:val="00377C96"/>
    <w:rsid w:val="00396875"/>
    <w:rsid w:val="003B7806"/>
    <w:rsid w:val="003B7ED5"/>
    <w:rsid w:val="003C10E5"/>
    <w:rsid w:val="003C7455"/>
    <w:rsid w:val="003D4646"/>
    <w:rsid w:val="003E015B"/>
    <w:rsid w:val="003E3CCB"/>
    <w:rsid w:val="00401884"/>
    <w:rsid w:val="0041006E"/>
    <w:rsid w:val="00420941"/>
    <w:rsid w:val="0042224C"/>
    <w:rsid w:val="00423913"/>
    <w:rsid w:val="00423F56"/>
    <w:rsid w:val="004426B3"/>
    <w:rsid w:val="004500CC"/>
    <w:rsid w:val="00452E2C"/>
    <w:rsid w:val="004775F4"/>
    <w:rsid w:val="00482874"/>
    <w:rsid w:val="00493FB5"/>
    <w:rsid w:val="004C3ACD"/>
    <w:rsid w:val="004C7892"/>
    <w:rsid w:val="004C7BE9"/>
    <w:rsid w:val="004D7997"/>
    <w:rsid w:val="00514FCD"/>
    <w:rsid w:val="00517218"/>
    <w:rsid w:val="00522C9A"/>
    <w:rsid w:val="00524B79"/>
    <w:rsid w:val="005256D7"/>
    <w:rsid w:val="0055369A"/>
    <w:rsid w:val="00566CC1"/>
    <w:rsid w:val="0058351D"/>
    <w:rsid w:val="005A7FBB"/>
    <w:rsid w:val="005C56D5"/>
    <w:rsid w:val="005C6C58"/>
    <w:rsid w:val="005E3100"/>
    <w:rsid w:val="005E51C7"/>
    <w:rsid w:val="005E6C79"/>
    <w:rsid w:val="005E7165"/>
    <w:rsid w:val="005F03F5"/>
    <w:rsid w:val="006228B9"/>
    <w:rsid w:val="006249DC"/>
    <w:rsid w:val="006302AA"/>
    <w:rsid w:val="0063098D"/>
    <w:rsid w:val="00630E07"/>
    <w:rsid w:val="0063136F"/>
    <w:rsid w:val="0064776F"/>
    <w:rsid w:val="00661F5A"/>
    <w:rsid w:val="0066202E"/>
    <w:rsid w:val="00673B4D"/>
    <w:rsid w:val="00682555"/>
    <w:rsid w:val="006846AA"/>
    <w:rsid w:val="006868A9"/>
    <w:rsid w:val="00687C33"/>
    <w:rsid w:val="006A3906"/>
    <w:rsid w:val="006A7F41"/>
    <w:rsid w:val="006B03DD"/>
    <w:rsid w:val="006D1C0B"/>
    <w:rsid w:val="007017DA"/>
    <w:rsid w:val="00702025"/>
    <w:rsid w:val="00736A96"/>
    <w:rsid w:val="00737FC0"/>
    <w:rsid w:val="00770FC0"/>
    <w:rsid w:val="007771E5"/>
    <w:rsid w:val="007B1CC9"/>
    <w:rsid w:val="007B4271"/>
    <w:rsid w:val="007C7C8E"/>
    <w:rsid w:val="007D219F"/>
    <w:rsid w:val="007D64A3"/>
    <w:rsid w:val="007E2CCE"/>
    <w:rsid w:val="007F060A"/>
    <w:rsid w:val="007F2403"/>
    <w:rsid w:val="0080594D"/>
    <w:rsid w:val="00810C40"/>
    <w:rsid w:val="00823847"/>
    <w:rsid w:val="00837D10"/>
    <w:rsid w:val="00842AAA"/>
    <w:rsid w:val="008430AF"/>
    <w:rsid w:val="00844302"/>
    <w:rsid w:val="00855E06"/>
    <w:rsid w:val="00876ACB"/>
    <w:rsid w:val="00883DFE"/>
    <w:rsid w:val="00890E27"/>
    <w:rsid w:val="00897A1C"/>
    <w:rsid w:val="008B0A9A"/>
    <w:rsid w:val="008B7ECD"/>
    <w:rsid w:val="008C36A8"/>
    <w:rsid w:val="008C77FC"/>
    <w:rsid w:val="008D5BDF"/>
    <w:rsid w:val="008D7302"/>
    <w:rsid w:val="008E3C82"/>
    <w:rsid w:val="008E4E81"/>
    <w:rsid w:val="008E54DB"/>
    <w:rsid w:val="00904813"/>
    <w:rsid w:val="0090627D"/>
    <w:rsid w:val="00912A70"/>
    <w:rsid w:val="009313F6"/>
    <w:rsid w:val="009365C5"/>
    <w:rsid w:val="0096053A"/>
    <w:rsid w:val="0096111E"/>
    <w:rsid w:val="00980884"/>
    <w:rsid w:val="00984AFF"/>
    <w:rsid w:val="009A146F"/>
    <w:rsid w:val="009A1CAC"/>
    <w:rsid w:val="009B6DCB"/>
    <w:rsid w:val="009C62A5"/>
    <w:rsid w:val="009E1307"/>
    <w:rsid w:val="009E70C1"/>
    <w:rsid w:val="00A0436B"/>
    <w:rsid w:val="00A140AC"/>
    <w:rsid w:val="00A219F7"/>
    <w:rsid w:val="00A22CD4"/>
    <w:rsid w:val="00A235A5"/>
    <w:rsid w:val="00A2454F"/>
    <w:rsid w:val="00A26BA1"/>
    <w:rsid w:val="00A47337"/>
    <w:rsid w:val="00A603E8"/>
    <w:rsid w:val="00A67810"/>
    <w:rsid w:val="00A72261"/>
    <w:rsid w:val="00A76E57"/>
    <w:rsid w:val="00A9406D"/>
    <w:rsid w:val="00AA05F2"/>
    <w:rsid w:val="00AA59C9"/>
    <w:rsid w:val="00AB0AEA"/>
    <w:rsid w:val="00AB3916"/>
    <w:rsid w:val="00AE4F01"/>
    <w:rsid w:val="00AF2F5E"/>
    <w:rsid w:val="00AF60E4"/>
    <w:rsid w:val="00AF736F"/>
    <w:rsid w:val="00B0623D"/>
    <w:rsid w:val="00B06CA6"/>
    <w:rsid w:val="00B076DD"/>
    <w:rsid w:val="00B11883"/>
    <w:rsid w:val="00B22630"/>
    <w:rsid w:val="00B33ACD"/>
    <w:rsid w:val="00B40951"/>
    <w:rsid w:val="00B545BA"/>
    <w:rsid w:val="00B615E5"/>
    <w:rsid w:val="00B754A4"/>
    <w:rsid w:val="00B76158"/>
    <w:rsid w:val="00B808BB"/>
    <w:rsid w:val="00BB5D83"/>
    <w:rsid w:val="00BC42F8"/>
    <w:rsid w:val="00BC62B7"/>
    <w:rsid w:val="00BC7014"/>
    <w:rsid w:val="00BD4570"/>
    <w:rsid w:val="00BD67E0"/>
    <w:rsid w:val="00C135A5"/>
    <w:rsid w:val="00C159F5"/>
    <w:rsid w:val="00C162AE"/>
    <w:rsid w:val="00C36BD1"/>
    <w:rsid w:val="00C40220"/>
    <w:rsid w:val="00C7315C"/>
    <w:rsid w:val="00C82CE5"/>
    <w:rsid w:val="00C83175"/>
    <w:rsid w:val="00CA45BC"/>
    <w:rsid w:val="00CB1159"/>
    <w:rsid w:val="00CE032E"/>
    <w:rsid w:val="00CE0935"/>
    <w:rsid w:val="00CE5C88"/>
    <w:rsid w:val="00CF0C30"/>
    <w:rsid w:val="00D12243"/>
    <w:rsid w:val="00D17D01"/>
    <w:rsid w:val="00D21411"/>
    <w:rsid w:val="00D32AC6"/>
    <w:rsid w:val="00D42687"/>
    <w:rsid w:val="00D57232"/>
    <w:rsid w:val="00D63CA8"/>
    <w:rsid w:val="00D71A39"/>
    <w:rsid w:val="00D72BE5"/>
    <w:rsid w:val="00D72BFE"/>
    <w:rsid w:val="00D9594C"/>
    <w:rsid w:val="00DB64A0"/>
    <w:rsid w:val="00DB7973"/>
    <w:rsid w:val="00DD09CA"/>
    <w:rsid w:val="00DF01B2"/>
    <w:rsid w:val="00DF19D0"/>
    <w:rsid w:val="00DF210D"/>
    <w:rsid w:val="00E03EBE"/>
    <w:rsid w:val="00E043E2"/>
    <w:rsid w:val="00E10DD1"/>
    <w:rsid w:val="00E12E37"/>
    <w:rsid w:val="00E16C95"/>
    <w:rsid w:val="00E259CB"/>
    <w:rsid w:val="00E26F3E"/>
    <w:rsid w:val="00E30081"/>
    <w:rsid w:val="00E30D2A"/>
    <w:rsid w:val="00E44D37"/>
    <w:rsid w:val="00E504C6"/>
    <w:rsid w:val="00E659AE"/>
    <w:rsid w:val="00E66B4A"/>
    <w:rsid w:val="00E7615F"/>
    <w:rsid w:val="00E861D1"/>
    <w:rsid w:val="00EA0030"/>
    <w:rsid w:val="00EB3978"/>
    <w:rsid w:val="00EB3E90"/>
    <w:rsid w:val="00EF4F3B"/>
    <w:rsid w:val="00F0158C"/>
    <w:rsid w:val="00F03865"/>
    <w:rsid w:val="00F04970"/>
    <w:rsid w:val="00F06297"/>
    <w:rsid w:val="00F21357"/>
    <w:rsid w:val="00F35F89"/>
    <w:rsid w:val="00F378BD"/>
    <w:rsid w:val="00F444C6"/>
    <w:rsid w:val="00F44BE1"/>
    <w:rsid w:val="00F45154"/>
    <w:rsid w:val="00F47925"/>
    <w:rsid w:val="00F66334"/>
    <w:rsid w:val="00F95519"/>
    <w:rsid w:val="00FA54BB"/>
    <w:rsid w:val="00FA631A"/>
    <w:rsid w:val="00FD78C9"/>
    <w:rsid w:val="00FE0B0D"/>
    <w:rsid w:val="00FE2668"/>
    <w:rsid w:val="00FE5A45"/>
    <w:rsid w:val="00FF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F55C"/>
  <w15:chartTrackingRefBased/>
  <w15:docId w15:val="{5B0EC41A-A428-4EB8-97DC-70D44054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997"/>
  </w:style>
  <w:style w:type="paragraph" w:styleId="Nadpis1">
    <w:name w:val="heading 1"/>
    <w:basedOn w:val="Normln"/>
    <w:link w:val="Nadpis1Char"/>
    <w:uiPriority w:val="9"/>
    <w:qFormat/>
    <w:rsid w:val="002F5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62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1357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F21357"/>
    <w:rPr>
      <w:i/>
      <w:iCs/>
    </w:rPr>
  </w:style>
  <w:style w:type="character" w:styleId="Siln">
    <w:name w:val="Strong"/>
    <w:basedOn w:val="Standardnpsmoodstavce"/>
    <w:uiPriority w:val="22"/>
    <w:qFormat/>
    <w:rsid w:val="009E70C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F5E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08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4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95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8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10287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291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0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legium1704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denek@collegium1704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legium1704.com/projekty-vstupenky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facebook.com/Collegium1704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706</Words>
  <Characters>4067</Characters>
  <Application>Microsoft Office Word</Application>
  <DocSecurity>0</DocSecurity>
  <Lines>75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Rádlová</dc:creator>
  <cp:keywords/>
  <dc:description/>
  <cp:lastModifiedBy>collegium@outlook.cz</cp:lastModifiedBy>
  <cp:revision>8</cp:revision>
  <dcterms:created xsi:type="dcterms:W3CDTF">2023-01-25T16:40:00Z</dcterms:created>
  <dcterms:modified xsi:type="dcterms:W3CDTF">2023-02-01T15:36:00Z</dcterms:modified>
</cp:coreProperties>
</file>